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B8" w:rsidRPr="00D151B8" w:rsidRDefault="00D151B8" w:rsidP="00CD684B">
      <w:pPr>
        <w:tabs>
          <w:tab w:val="left" w:pos="2205"/>
        </w:tabs>
        <w:ind w:left="426"/>
        <w:rPr>
          <w:i/>
        </w:rPr>
      </w:pPr>
      <w:r>
        <w:rPr>
          <w:b/>
          <w:i/>
        </w:rPr>
        <w:t>WZÓR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</w:t>
      </w:r>
      <w:r w:rsidR="0082133E" w:rsidRPr="0082133E">
        <w:rPr>
          <w:b/>
          <w:i/>
          <w:sz w:val="22"/>
          <w:szCs w:val="22"/>
        </w:rPr>
        <w:t>Załącznik nr 3 do Zapytania ofertowego</w:t>
      </w:r>
      <w:r>
        <w:rPr>
          <w:b/>
          <w:i/>
        </w:rPr>
        <w:t xml:space="preserve">                 </w:t>
      </w:r>
      <w:r>
        <w:rPr>
          <w:b/>
          <w:i/>
        </w:rPr>
        <w:tab/>
      </w:r>
      <w:r>
        <w:rPr>
          <w:b/>
          <w:i/>
        </w:rPr>
        <w:tab/>
      </w:r>
    </w:p>
    <w:p w:rsidR="00D151B8" w:rsidRDefault="00D151B8" w:rsidP="00CD684B">
      <w:pPr>
        <w:tabs>
          <w:tab w:val="left" w:pos="2205"/>
        </w:tabs>
        <w:ind w:left="426"/>
        <w:jc w:val="center"/>
        <w:rPr>
          <w:b/>
        </w:rPr>
      </w:pPr>
      <w:r>
        <w:rPr>
          <w:b/>
        </w:rPr>
        <w:t>UMOWA Nr  …….</w:t>
      </w:r>
    </w:p>
    <w:p w:rsidR="00D151B8" w:rsidRDefault="00D151B8" w:rsidP="00CD684B">
      <w:pPr>
        <w:ind w:left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 dostawę pelletu drzewnego i węgla kamiennego kostki</w:t>
      </w:r>
    </w:p>
    <w:p w:rsidR="00D151B8" w:rsidRDefault="00D151B8" w:rsidP="00CD684B">
      <w:pPr>
        <w:ind w:left="426"/>
      </w:pPr>
    </w:p>
    <w:p w:rsidR="00D151B8" w:rsidRDefault="00D151B8" w:rsidP="00CD684B">
      <w:pPr>
        <w:ind w:left="426"/>
      </w:pPr>
      <w:r>
        <w:t>zawarta w dniu  …………..r. w Dąbrowie Białostockiej, pomiędzy:</w:t>
      </w:r>
    </w:p>
    <w:p w:rsidR="00D151B8" w:rsidRDefault="00D151B8" w:rsidP="00CD684B">
      <w:pPr>
        <w:ind w:left="426"/>
        <w:rPr>
          <w:i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Samodzielnym Publicznym</w:t>
      </w:r>
      <w:r w:rsidR="00CD684B">
        <w:rPr>
          <w:i/>
        </w:rPr>
        <w:t xml:space="preserve"> </w:t>
      </w:r>
      <w:r>
        <w:rPr>
          <w:i/>
        </w:rPr>
        <w:t>Zakładem Opieki Zdrowotnej</w:t>
      </w:r>
    </w:p>
    <w:p w:rsidR="00D151B8" w:rsidRDefault="00D151B8" w:rsidP="00CD684B">
      <w:pPr>
        <w:ind w:left="426"/>
        <w:rPr>
          <w:i/>
        </w:rPr>
      </w:pPr>
      <w:r>
        <w:rPr>
          <w:i/>
        </w:rPr>
        <w:t>16-200 Dąbrowa Białostocka,</w:t>
      </w:r>
    </w:p>
    <w:p w:rsidR="00D151B8" w:rsidRDefault="00D151B8" w:rsidP="00CD684B">
      <w:pPr>
        <w:ind w:left="426"/>
        <w:rPr>
          <w:i/>
        </w:rPr>
      </w:pPr>
      <w:r>
        <w:rPr>
          <w:i/>
        </w:rPr>
        <w:t>ul. M. C. Skłodowskiej 15</w:t>
      </w:r>
    </w:p>
    <w:p w:rsidR="00D151B8" w:rsidRDefault="00D151B8" w:rsidP="00CD684B">
      <w:pPr>
        <w:ind w:left="426"/>
      </w:pPr>
      <w:r>
        <w:t>reprezentowanym przez</w:t>
      </w:r>
    </w:p>
    <w:p w:rsidR="007D27E2" w:rsidRDefault="007D27E2" w:rsidP="00CD684B">
      <w:pPr>
        <w:ind w:left="426"/>
      </w:pPr>
    </w:p>
    <w:p w:rsidR="007D27E2" w:rsidRPr="009107E7" w:rsidRDefault="007D27E2" w:rsidP="00CD684B">
      <w:pPr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Wojciecha </w:t>
      </w:r>
      <w:proofErr w:type="spellStart"/>
      <w:r>
        <w:rPr>
          <w:color w:val="000000"/>
          <w:sz w:val="22"/>
          <w:szCs w:val="22"/>
        </w:rPr>
        <w:t>Anusewicza</w:t>
      </w:r>
      <w:proofErr w:type="spellEnd"/>
      <w:r>
        <w:rPr>
          <w:color w:val="000000"/>
          <w:sz w:val="22"/>
          <w:szCs w:val="22"/>
        </w:rPr>
        <w:t xml:space="preserve">   </w:t>
      </w:r>
      <w:r w:rsidRPr="009107E7">
        <w:rPr>
          <w:color w:val="000000"/>
          <w:sz w:val="22"/>
          <w:szCs w:val="22"/>
        </w:rPr>
        <w:t xml:space="preserve">  –</w:t>
      </w:r>
      <w:r>
        <w:rPr>
          <w:color w:val="000000"/>
          <w:sz w:val="22"/>
          <w:szCs w:val="22"/>
        </w:rPr>
        <w:t xml:space="preserve"> p. o. </w:t>
      </w:r>
      <w:r w:rsidRPr="009107E7">
        <w:rPr>
          <w:color w:val="000000"/>
          <w:sz w:val="22"/>
          <w:szCs w:val="22"/>
        </w:rPr>
        <w:t xml:space="preserve"> Dyrektor</w:t>
      </w:r>
      <w:r>
        <w:rPr>
          <w:color w:val="000000"/>
          <w:sz w:val="22"/>
          <w:szCs w:val="22"/>
        </w:rPr>
        <w:t xml:space="preserve">  </w:t>
      </w:r>
      <w:r w:rsidRPr="009107E7">
        <w:rPr>
          <w:color w:val="000000"/>
          <w:sz w:val="22"/>
          <w:szCs w:val="22"/>
        </w:rPr>
        <w:t xml:space="preserve"> SP ZOZ</w:t>
      </w:r>
      <w:r>
        <w:rPr>
          <w:color w:val="000000"/>
          <w:sz w:val="22"/>
          <w:szCs w:val="22"/>
        </w:rPr>
        <w:t xml:space="preserve"> w Dąbrowie Białostockiej</w:t>
      </w:r>
    </w:p>
    <w:p w:rsidR="007D27E2" w:rsidRDefault="007D27E2" w:rsidP="00CD684B">
      <w:pPr>
        <w:ind w:left="426"/>
        <w:rPr>
          <w:color w:val="000000"/>
          <w:sz w:val="22"/>
          <w:szCs w:val="22"/>
        </w:rPr>
      </w:pPr>
    </w:p>
    <w:p w:rsidR="007D27E2" w:rsidRPr="009107E7" w:rsidRDefault="007D27E2" w:rsidP="00CD684B">
      <w:pPr>
        <w:ind w:left="426"/>
        <w:rPr>
          <w:b/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 xml:space="preserve">zwanym dalej  </w:t>
      </w:r>
      <w:r w:rsidRPr="009107E7">
        <w:rPr>
          <w:b/>
          <w:color w:val="000000"/>
          <w:sz w:val="22"/>
          <w:szCs w:val="22"/>
        </w:rPr>
        <w:t>„Zamawiającym”</w:t>
      </w:r>
    </w:p>
    <w:p w:rsidR="007D27E2" w:rsidRDefault="007D27E2" w:rsidP="00CD684B">
      <w:pPr>
        <w:ind w:left="426"/>
        <w:rPr>
          <w:bCs/>
          <w:i/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>a</w:t>
      </w:r>
      <w:r w:rsidRPr="00906737">
        <w:rPr>
          <w:bCs/>
          <w:i/>
          <w:color w:val="000000"/>
          <w:sz w:val="22"/>
          <w:szCs w:val="22"/>
        </w:rPr>
        <w:t xml:space="preserve"> </w:t>
      </w:r>
    </w:p>
    <w:p w:rsidR="007D27E2" w:rsidRDefault="007D27E2" w:rsidP="00CD684B">
      <w:pPr>
        <w:ind w:left="426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.................................................................................................................................</w:t>
      </w:r>
    </w:p>
    <w:p w:rsidR="007D27E2" w:rsidRDefault="007D27E2" w:rsidP="00CD684B">
      <w:pPr>
        <w:ind w:left="426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.................................................................................................................................</w:t>
      </w:r>
    </w:p>
    <w:p w:rsidR="007D27E2" w:rsidRPr="00906737" w:rsidRDefault="007D27E2" w:rsidP="00CD684B">
      <w:pPr>
        <w:ind w:left="426"/>
        <w:rPr>
          <w:color w:val="000000"/>
          <w:sz w:val="22"/>
          <w:szCs w:val="22"/>
        </w:rPr>
      </w:pPr>
    </w:p>
    <w:p w:rsidR="007D27E2" w:rsidRPr="009107E7" w:rsidRDefault="007D27E2" w:rsidP="00CD684B">
      <w:pPr>
        <w:ind w:left="426"/>
        <w:rPr>
          <w:b/>
          <w:bCs/>
          <w:color w:val="000000"/>
          <w:sz w:val="22"/>
          <w:szCs w:val="22"/>
        </w:rPr>
      </w:pPr>
      <w:r w:rsidRPr="009107E7">
        <w:rPr>
          <w:bCs/>
          <w:color w:val="000000"/>
          <w:sz w:val="22"/>
          <w:szCs w:val="22"/>
        </w:rPr>
        <w:t xml:space="preserve">reprezentowanym  przez: </w:t>
      </w:r>
    </w:p>
    <w:p w:rsidR="007D27E2" w:rsidRPr="009107E7" w:rsidRDefault="007D27E2" w:rsidP="00CD684B">
      <w:pPr>
        <w:ind w:left="426"/>
        <w:rPr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 xml:space="preserve"> ……………………………………..</w:t>
      </w:r>
      <w:r>
        <w:rPr>
          <w:color w:val="000000"/>
          <w:sz w:val="22"/>
          <w:szCs w:val="22"/>
        </w:rPr>
        <w:t>.....................................</w:t>
      </w:r>
    </w:p>
    <w:p w:rsidR="007D27E2" w:rsidRPr="009107E7" w:rsidRDefault="007D27E2" w:rsidP="00CD684B">
      <w:pPr>
        <w:ind w:left="426"/>
        <w:rPr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 xml:space="preserve">zwanym(ą) w dalszej części  umowy  </w:t>
      </w:r>
      <w:r w:rsidRPr="009107E7">
        <w:rPr>
          <w:b/>
          <w:color w:val="000000"/>
          <w:sz w:val="22"/>
          <w:szCs w:val="22"/>
        </w:rPr>
        <w:t>"Wykonawcą"</w:t>
      </w:r>
      <w:r w:rsidRPr="009107E7">
        <w:rPr>
          <w:color w:val="000000"/>
          <w:sz w:val="22"/>
          <w:szCs w:val="22"/>
        </w:rPr>
        <w:t xml:space="preserve">  </w:t>
      </w:r>
    </w:p>
    <w:p w:rsidR="007D27E2" w:rsidRPr="009107E7" w:rsidRDefault="007D27E2" w:rsidP="00CD684B">
      <w:pPr>
        <w:ind w:left="426"/>
        <w:rPr>
          <w:color w:val="000000"/>
          <w:sz w:val="22"/>
          <w:szCs w:val="22"/>
        </w:rPr>
      </w:pPr>
    </w:p>
    <w:p w:rsidR="00D151B8" w:rsidRDefault="00D151B8" w:rsidP="00CD684B">
      <w:pPr>
        <w:autoSpaceDE w:val="0"/>
        <w:ind w:left="426"/>
        <w:jc w:val="both"/>
        <w:rPr>
          <w:color w:val="000000"/>
        </w:rPr>
      </w:pPr>
      <w:r>
        <w:rPr>
          <w:color w:val="000000"/>
        </w:rPr>
        <w:t xml:space="preserve">Zamawiający i Wykonawca mogą być łącznie zwani w dalszej części umowy </w:t>
      </w:r>
      <w:r>
        <w:rPr>
          <w:b/>
          <w:color w:val="000000"/>
        </w:rPr>
        <w:t>„Stronami”.</w:t>
      </w:r>
    </w:p>
    <w:p w:rsidR="007D27E2" w:rsidRPr="00753657" w:rsidRDefault="007D27E2" w:rsidP="00CD684B">
      <w:pPr>
        <w:ind w:left="426"/>
        <w:jc w:val="both"/>
      </w:pPr>
      <w:r w:rsidRPr="00753657">
        <w:rPr>
          <w:sz w:val="22"/>
          <w:szCs w:val="22"/>
        </w:rPr>
        <w:t xml:space="preserve">Wykonawca został wyłoniony zgodnie z art. 4 </w:t>
      </w:r>
      <w:proofErr w:type="spellStart"/>
      <w:r w:rsidRPr="00753657">
        <w:rPr>
          <w:sz w:val="22"/>
          <w:szCs w:val="22"/>
        </w:rPr>
        <w:t>pkt</w:t>
      </w:r>
      <w:proofErr w:type="spellEnd"/>
      <w:r w:rsidRPr="00753657">
        <w:rPr>
          <w:sz w:val="22"/>
          <w:szCs w:val="22"/>
        </w:rPr>
        <w:t xml:space="preserve"> 8) Ustawy z dnia 29 stycznia 2004 r. Prawo zamówień publicznych (</w:t>
      </w:r>
      <w:proofErr w:type="spellStart"/>
      <w:r w:rsidRPr="00753657">
        <w:rPr>
          <w:sz w:val="22"/>
          <w:szCs w:val="22"/>
        </w:rPr>
        <w:t>t</w:t>
      </w:r>
      <w:r>
        <w:rPr>
          <w:sz w:val="22"/>
          <w:szCs w:val="22"/>
        </w:rPr>
        <w:t>.j</w:t>
      </w:r>
      <w:proofErr w:type="spellEnd"/>
      <w:r>
        <w:rPr>
          <w:sz w:val="22"/>
          <w:szCs w:val="22"/>
        </w:rPr>
        <w:t>. z 2013 r. Dz. U. poz. 907</w:t>
      </w:r>
      <w:r w:rsidRPr="00753657">
        <w:rPr>
          <w:sz w:val="22"/>
          <w:szCs w:val="22"/>
        </w:rPr>
        <w:t xml:space="preserve">  z  </w:t>
      </w:r>
      <w:proofErr w:type="spellStart"/>
      <w:r w:rsidRPr="00753657">
        <w:rPr>
          <w:sz w:val="22"/>
          <w:szCs w:val="22"/>
        </w:rPr>
        <w:t>późn</w:t>
      </w:r>
      <w:proofErr w:type="spellEnd"/>
      <w:r w:rsidRPr="00753657">
        <w:rPr>
          <w:sz w:val="22"/>
          <w:szCs w:val="22"/>
        </w:rPr>
        <w:t xml:space="preserve">. zm.)  oraz Regulaminem dokonywania zakupu dostaw, usług i robót budowlanych na potrzeby SP ZOZ w Dąbrowie Białostockiej o wartości zamówienia nie przekraczającej równowartości kwoty </w:t>
      </w:r>
      <w:r>
        <w:rPr>
          <w:sz w:val="22"/>
          <w:szCs w:val="22"/>
        </w:rPr>
        <w:t>30</w:t>
      </w:r>
      <w:r w:rsidRPr="00753657">
        <w:rPr>
          <w:sz w:val="22"/>
          <w:szCs w:val="22"/>
        </w:rPr>
        <w:t> 000 euro z dnia 01.0</w:t>
      </w:r>
      <w:r>
        <w:rPr>
          <w:sz w:val="22"/>
          <w:szCs w:val="22"/>
        </w:rPr>
        <w:t>8</w:t>
      </w:r>
      <w:r w:rsidRPr="00753657">
        <w:rPr>
          <w:sz w:val="22"/>
          <w:szCs w:val="22"/>
        </w:rPr>
        <w:t>.201</w:t>
      </w:r>
      <w:r>
        <w:rPr>
          <w:sz w:val="22"/>
          <w:szCs w:val="22"/>
        </w:rPr>
        <w:t xml:space="preserve">4 </w:t>
      </w:r>
      <w:r w:rsidRPr="00753657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D151B8" w:rsidRDefault="00D151B8" w:rsidP="00CD684B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151B8" w:rsidRDefault="00D151B8" w:rsidP="00CD684B">
      <w:pPr>
        <w:ind w:left="426"/>
        <w:jc w:val="center"/>
      </w:pPr>
      <w:r>
        <w:t>§ 1</w:t>
      </w:r>
    </w:p>
    <w:p w:rsidR="00D151B8" w:rsidRDefault="00D151B8" w:rsidP="005C327A">
      <w:pPr>
        <w:widowControl w:val="0"/>
        <w:numPr>
          <w:ilvl w:val="0"/>
          <w:numId w:val="15"/>
        </w:numPr>
        <w:suppressAutoHyphens/>
        <w:autoSpaceDE w:val="0"/>
        <w:ind w:left="851" w:hanging="425"/>
        <w:jc w:val="both"/>
      </w:pPr>
      <w:r>
        <w:rPr>
          <w:bCs/>
          <w:color w:val="000000"/>
        </w:rPr>
        <w:t>Przedmiotem  zamówieni</w:t>
      </w:r>
      <w:r>
        <w:rPr>
          <w:bCs/>
        </w:rPr>
        <w:t xml:space="preserve">a  </w:t>
      </w:r>
      <w:r>
        <w:t>jest sukcesywna dostawa pelletu drzewnego i węgla kamiennego kostki, zwanych dalej opałem na potrzeby niżej wymienionych jednostek Samodzielnego Publicznego Zakładu Opieki Zdrowotnej w Dąbrowie Białostockiej  w szacunkowych   ilościach :</w:t>
      </w:r>
    </w:p>
    <w:p w:rsidR="00D151B8" w:rsidRDefault="00CD684B" w:rsidP="005C327A">
      <w:pPr>
        <w:widowControl w:val="0"/>
        <w:autoSpaceDE w:val="0"/>
        <w:ind w:left="851" w:hanging="425"/>
        <w:jc w:val="both"/>
      </w:pPr>
      <w:r>
        <w:t xml:space="preserve">   </w:t>
      </w:r>
      <w:r w:rsidR="005C327A">
        <w:t xml:space="preserve">  </w:t>
      </w:r>
      <w:r>
        <w:t xml:space="preserve">  </w:t>
      </w:r>
      <w:proofErr w:type="spellStart"/>
      <w:r w:rsidR="00D151B8">
        <w:t>Pellet</w:t>
      </w:r>
      <w:proofErr w:type="spellEnd"/>
      <w:r w:rsidR="00D151B8">
        <w:t xml:space="preserve">  drzewny  – </w:t>
      </w:r>
      <w:r w:rsidR="00A70E7F">
        <w:rPr>
          <w:b/>
        </w:rPr>
        <w:t>85</w:t>
      </w:r>
      <w:r w:rsidR="00D151B8">
        <w:rPr>
          <w:b/>
        </w:rPr>
        <w:t xml:space="preserve"> ton</w:t>
      </w:r>
      <w:r w:rsidR="00D151B8">
        <w:t>; Przychodnia Rejonowa w Suchowoli ul. Goniądzka  19;</w:t>
      </w:r>
    </w:p>
    <w:p w:rsidR="00D151B8" w:rsidRDefault="00CD684B" w:rsidP="005C327A">
      <w:pPr>
        <w:widowControl w:val="0"/>
        <w:autoSpaceDE w:val="0"/>
        <w:ind w:left="851" w:hanging="425"/>
        <w:jc w:val="both"/>
      </w:pPr>
      <w:r>
        <w:t xml:space="preserve">     </w:t>
      </w:r>
      <w:r w:rsidR="00D151B8">
        <w:t xml:space="preserve">Węgiel kamienny kostka –  </w:t>
      </w:r>
      <w:r w:rsidR="00A70E7F">
        <w:rPr>
          <w:b/>
        </w:rPr>
        <w:t>2</w:t>
      </w:r>
      <w:r w:rsidR="00D151B8">
        <w:rPr>
          <w:b/>
        </w:rPr>
        <w:t>0 ton</w:t>
      </w:r>
      <w:r w:rsidR="00D151B8">
        <w:t>; Gminny  Ośrodek   Zdrowia w Nowym Dworze ul. Kościelna 1.</w:t>
      </w:r>
    </w:p>
    <w:p w:rsidR="00D151B8" w:rsidRPr="00371A76" w:rsidRDefault="00D151B8" w:rsidP="00CD684B">
      <w:pPr>
        <w:widowControl w:val="0"/>
        <w:numPr>
          <w:ilvl w:val="0"/>
          <w:numId w:val="15"/>
        </w:numPr>
        <w:suppressAutoHyphens/>
        <w:autoSpaceDE w:val="0"/>
        <w:ind w:left="426" w:firstLine="0"/>
        <w:rPr>
          <w:b/>
        </w:rPr>
      </w:pPr>
      <w:r>
        <w:t xml:space="preserve">Podane  ilości opału  są </w:t>
      </w:r>
      <w:r w:rsidRPr="00371A76">
        <w:t xml:space="preserve">szacunkowym zapotrzebowaniem na </w:t>
      </w:r>
      <w:r w:rsidRPr="00371A76">
        <w:rPr>
          <w:b/>
        </w:rPr>
        <w:t>okres do 31.05. 201</w:t>
      </w:r>
      <w:r w:rsidR="007D27E2">
        <w:rPr>
          <w:b/>
        </w:rPr>
        <w:t>6</w:t>
      </w:r>
      <w:r w:rsidRPr="00371A76">
        <w:rPr>
          <w:b/>
        </w:rPr>
        <w:t xml:space="preserve"> roku. </w:t>
      </w:r>
    </w:p>
    <w:p w:rsidR="0053487F" w:rsidRDefault="00D151B8" w:rsidP="00CD684B">
      <w:pPr>
        <w:widowControl w:val="0"/>
        <w:numPr>
          <w:ilvl w:val="0"/>
          <w:numId w:val="15"/>
        </w:numPr>
        <w:suppressAutoHyphens/>
        <w:autoSpaceDE w:val="0"/>
        <w:ind w:left="426" w:firstLine="0"/>
        <w:rPr>
          <w:color w:val="000000"/>
          <w:position w:val="2"/>
        </w:rPr>
      </w:pPr>
      <w:r>
        <w:rPr>
          <w:color w:val="000000"/>
          <w:position w:val="2"/>
        </w:rPr>
        <w:t xml:space="preserve">Zamawiający  zastrzega sobie prawo rezygnacji z zakupu części zamówienia  wynikającej z braku </w:t>
      </w:r>
    </w:p>
    <w:p w:rsidR="00D151B8" w:rsidRDefault="005C327A" w:rsidP="005C327A">
      <w:pPr>
        <w:widowControl w:val="0"/>
        <w:tabs>
          <w:tab w:val="left" w:pos="851"/>
        </w:tabs>
        <w:suppressAutoHyphens/>
        <w:autoSpaceDE w:val="0"/>
        <w:ind w:left="426"/>
        <w:rPr>
          <w:color w:val="000000"/>
          <w:position w:val="2"/>
        </w:rPr>
      </w:pPr>
      <w:r>
        <w:rPr>
          <w:color w:val="000000"/>
          <w:position w:val="2"/>
        </w:rPr>
        <w:t xml:space="preserve">      </w:t>
      </w:r>
      <w:r w:rsidR="00D151B8">
        <w:rPr>
          <w:color w:val="000000"/>
          <w:position w:val="2"/>
        </w:rPr>
        <w:t xml:space="preserve">zapotrzebowania. </w:t>
      </w:r>
    </w:p>
    <w:p w:rsidR="0053487F" w:rsidRPr="00371A76" w:rsidRDefault="0053487F" w:rsidP="005C327A">
      <w:pPr>
        <w:pStyle w:val="Tekstpodstawowy"/>
        <w:tabs>
          <w:tab w:val="left" w:pos="283"/>
        </w:tabs>
        <w:suppressAutoHyphens/>
        <w:spacing w:after="0" w:line="200" w:lineRule="atLeast"/>
        <w:ind w:left="851" w:hanging="425"/>
      </w:pPr>
      <w:r w:rsidRPr="00371A76">
        <w:t xml:space="preserve">4. Wykonawca oświadcza, że przedmiot zamówienia jest jego własnością, nie ma wad prawnych, nie </w:t>
      </w:r>
      <w:r w:rsidR="005C327A">
        <w:t xml:space="preserve">   </w:t>
      </w:r>
      <w:r w:rsidRPr="00371A76">
        <w:t>mają do niego prawa osoby trzecie, nie jest przedmiotem żadnego postępowania i zabezpieczenia.</w:t>
      </w:r>
    </w:p>
    <w:p w:rsidR="0053487F" w:rsidRPr="00371A76" w:rsidRDefault="005C327A" w:rsidP="005C327A">
      <w:pPr>
        <w:pStyle w:val="Tekstpodstawowy"/>
        <w:tabs>
          <w:tab w:val="left" w:pos="283"/>
        </w:tabs>
        <w:suppressAutoHyphens/>
        <w:spacing w:after="0" w:line="200" w:lineRule="atLeast"/>
        <w:ind w:left="851" w:hanging="567"/>
        <w:jc w:val="both"/>
      </w:pPr>
      <w:r>
        <w:t xml:space="preserve">   </w:t>
      </w:r>
      <w:r w:rsidR="0053487F" w:rsidRPr="00371A76">
        <w:t xml:space="preserve">5. Wykonawca zobowiązuje się do zachowania ciągłości dostaw gwarantujących nieprzerwaną pracę </w:t>
      </w:r>
      <w:r>
        <w:t xml:space="preserve">   </w:t>
      </w:r>
      <w:r w:rsidR="0053487F" w:rsidRPr="00371A76">
        <w:t>kotłowni.</w:t>
      </w:r>
    </w:p>
    <w:p w:rsidR="00D151B8" w:rsidRDefault="00D151B8" w:rsidP="00CD684B">
      <w:pPr>
        <w:widowControl w:val="0"/>
        <w:autoSpaceDE w:val="0"/>
        <w:ind w:left="426"/>
        <w:jc w:val="center"/>
        <w:rPr>
          <w:color w:val="000000"/>
          <w:position w:val="2"/>
        </w:rPr>
      </w:pPr>
      <w:r>
        <w:rPr>
          <w:color w:val="000000"/>
          <w:position w:val="2"/>
        </w:rPr>
        <w:t>§ 2</w:t>
      </w:r>
    </w:p>
    <w:p w:rsidR="00D151B8" w:rsidRDefault="00D151B8" w:rsidP="00CD684B">
      <w:pPr>
        <w:widowControl w:val="0"/>
        <w:autoSpaceDE w:val="0"/>
        <w:ind w:left="709" w:hanging="283"/>
        <w:rPr>
          <w:color w:val="000000"/>
          <w:position w:val="2"/>
        </w:rPr>
      </w:pPr>
      <w:r>
        <w:rPr>
          <w:color w:val="000000"/>
          <w:position w:val="2"/>
        </w:rPr>
        <w:t>1. Wykonawca zobowiązuje się dostarczać  opał , który będzie spełniał  poniższe parametry przez cały okres obowiązywania umowy:</w:t>
      </w:r>
    </w:p>
    <w:p w:rsidR="00D151B8" w:rsidRDefault="00D151B8" w:rsidP="00CD684B">
      <w:pPr>
        <w:widowControl w:val="0"/>
        <w:autoSpaceDE w:val="0"/>
        <w:ind w:left="426"/>
        <w:rPr>
          <w:b/>
          <w:bCs/>
          <w:color w:val="000000"/>
          <w:position w:val="2"/>
        </w:rPr>
      </w:pPr>
      <w:r>
        <w:rPr>
          <w:color w:val="000000"/>
          <w:position w:val="2"/>
        </w:rPr>
        <w:t xml:space="preserve">a) </w:t>
      </w:r>
      <w:r>
        <w:rPr>
          <w:b/>
          <w:bCs/>
          <w:color w:val="000000"/>
          <w:position w:val="2"/>
        </w:rPr>
        <w:t>Pakiet nr 1 – pellet drzewny:</w:t>
      </w:r>
    </w:p>
    <w:p w:rsidR="00D151B8" w:rsidRDefault="00D151B8" w:rsidP="00D151B8">
      <w:pPr>
        <w:widowControl w:val="0"/>
        <w:autoSpaceDE w:val="0"/>
        <w:ind w:left="720"/>
        <w:rPr>
          <w:rStyle w:val="Pogrubienie"/>
        </w:rPr>
      </w:pPr>
      <w:r>
        <w:t xml:space="preserve">-zgodność z </w:t>
      </w:r>
      <w:r>
        <w:rPr>
          <w:rStyle w:val="Pogrubienie"/>
          <w:b w:val="0"/>
        </w:rPr>
        <w:t>normą DIN PLUS</w:t>
      </w:r>
    </w:p>
    <w:p w:rsidR="00D151B8" w:rsidRDefault="00D151B8" w:rsidP="00D151B8">
      <w:pPr>
        <w:widowControl w:val="0"/>
        <w:autoSpaceDE w:val="0"/>
        <w:ind w:left="720"/>
      </w:pPr>
      <w:r>
        <w:t>-średnica 6-</w:t>
      </w:r>
      <w:smartTag w:uri="urn:schemas-microsoft-com:office:smarttags" w:element="metricconverter">
        <w:smartTagPr>
          <w:attr w:name="ProductID" w:val="8 mm"/>
        </w:smartTagPr>
        <w:r>
          <w:t>8 mm</w:t>
        </w:r>
      </w:smartTag>
      <w:r>
        <w:t xml:space="preserve"> </w:t>
      </w:r>
      <w:r>
        <w:br/>
        <w:t>-długość  5-</w:t>
      </w:r>
      <w:smartTag w:uri="urn:schemas-microsoft-com:office:smarttags" w:element="metricconverter">
        <w:smartTagPr>
          <w:attr w:name="ProductID" w:val="45 mm"/>
        </w:smartTagPr>
        <w:r>
          <w:t>45 mm</w:t>
        </w:r>
      </w:smartTag>
      <w:r>
        <w:t xml:space="preserve"> </w:t>
      </w:r>
      <w:r>
        <w:br/>
        <w:t>-zawartość wody</w:t>
      </w:r>
      <w:r>
        <w:rPr>
          <w:u w:val="single"/>
        </w:rPr>
        <w:t xml:space="preserve"> &lt;</w:t>
      </w:r>
      <w:r>
        <w:t xml:space="preserve"> 10 % </w:t>
      </w:r>
      <w:r>
        <w:br/>
        <w:t xml:space="preserve">-gęstość   &gt; 1,12 kg/dm3 </w:t>
      </w:r>
      <w:r>
        <w:br/>
        <w:t>-zawartość popiołu</w:t>
      </w:r>
      <w:r>
        <w:rPr>
          <w:u w:val="single"/>
        </w:rPr>
        <w:t xml:space="preserve"> &lt;</w:t>
      </w:r>
      <w:r>
        <w:t xml:space="preserve"> 0,5 % </w:t>
      </w:r>
    </w:p>
    <w:p w:rsidR="00D151B8" w:rsidRDefault="00D151B8" w:rsidP="00D151B8">
      <w:pPr>
        <w:ind w:left="780"/>
      </w:pPr>
      <w:r>
        <w:t xml:space="preserve">-wartość opałowa </w:t>
      </w:r>
      <w:r>
        <w:br/>
        <w:t xml:space="preserve">                </w:t>
      </w:r>
      <w:r>
        <w:rPr>
          <w:u w:val="single"/>
        </w:rPr>
        <w:t>&gt;</w:t>
      </w:r>
      <w:r>
        <w:t xml:space="preserve"> 18 MJ/kg </w:t>
      </w:r>
      <w:r>
        <w:br/>
        <w:t xml:space="preserve">                </w:t>
      </w:r>
      <w:r>
        <w:rPr>
          <w:u w:val="single"/>
        </w:rPr>
        <w:t>&gt;</w:t>
      </w:r>
      <w:r>
        <w:t xml:space="preserve"> 5 </w:t>
      </w:r>
      <w:proofErr w:type="spellStart"/>
      <w:r>
        <w:t>kWh</w:t>
      </w:r>
      <w:proofErr w:type="spellEnd"/>
      <w:r>
        <w:t xml:space="preserve">/kg </w:t>
      </w:r>
      <w:r>
        <w:br/>
        <w:t>-zawartość siarki  </w:t>
      </w:r>
      <w:r>
        <w:rPr>
          <w:u w:val="single"/>
        </w:rPr>
        <w:t>&lt;</w:t>
      </w:r>
      <w:r>
        <w:t xml:space="preserve"> 0,04 % </w:t>
      </w:r>
      <w:r>
        <w:br/>
        <w:t xml:space="preserve">-zawartość chloru </w:t>
      </w:r>
      <w:r>
        <w:rPr>
          <w:u w:val="single"/>
        </w:rPr>
        <w:t>&lt;</w:t>
      </w:r>
      <w:r>
        <w:t xml:space="preserve"> 0,02 % </w:t>
      </w:r>
      <w:r>
        <w:br/>
        <w:t>-zawartość azotu  </w:t>
      </w:r>
      <w:r>
        <w:rPr>
          <w:u w:val="single"/>
        </w:rPr>
        <w:t>&lt;</w:t>
      </w:r>
      <w:r>
        <w:t xml:space="preserve"> 0,3 % </w:t>
      </w:r>
    </w:p>
    <w:p w:rsidR="00D151B8" w:rsidRDefault="00D151B8" w:rsidP="00D151B8">
      <w:pPr>
        <w:widowControl w:val="0"/>
        <w:autoSpaceDE w:val="0"/>
        <w:ind w:left="360"/>
      </w:pPr>
    </w:p>
    <w:p w:rsidR="00D151B8" w:rsidRDefault="00D151B8" w:rsidP="00CD684B">
      <w:pPr>
        <w:widowControl w:val="0"/>
        <w:autoSpaceDE w:val="0"/>
        <w:ind w:firstLine="426"/>
        <w:rPr>
          <w:b/>
          <w:bCs/>
          <w:color w:val="000000"/>
          <w:position w:val="2"/>
        </w:rPr>
      </w:pPr>
      <w:r>
        <w:rPr>
          <w:color w:val="000000"/>
          <w:position w:val="2"/>
        </w:rPr>
        <w:t>b) P</w:t>
      </w:r>
      <w:r>
        <w:rPr>
          <w:b/>
          <w:bCs/>
          <w:color w:val="000000"/>
          <w:position w:val="2"/>
        </w:rPr>
        <w:t>akiet nr 2 – węgiel kamienny kostka:</w:t>
      </w:r>
    </w:p>
    <w:p w:rsidR="00D151B8" w:rsidRDefault="00D151B8" w:rsidP="00D151B8">
      <w:pPr>
        <w:keepNext/>
        <w:widowControl w:val="0"/>
        <w:tabs>
          <w:tab w:val="left" w:pos="0"/>
        </w:tabs>
        <w:autoSpaceDE w:val="0"/>
        <w:rPr>
          <w:bCs/>
        </w:rPr>
      </w:pPr>
      <w:r>
        <w:t xml:space="preserve">            -</w:t>
      </w:r>
      <w:r>
        <w:rPr>
          <w:bCs/>
        </w:rPr>
        <w:t xml:space="preserve">kaloryczności </w:t>
      </w:r>
      <w:r>
        <w:rPr>
          <w:bCs/>
        </w:rPr>
        <w:tab/>
      </w:r>
      <w:r>
        <w:rPr>
          <w:bCs/>
        </w:rPr>
        <w:tab/>
        <w:t xml:space="preserve">- minimum 24 000 </w:t>
      </w:r>
      <w:proofErr w:type="spellStart"/>
      <w:r>
        <w:rPr>
          <w:bCs/>
        </w:rPr>
        <w:t>kJ</w:t>
      </w:r>
      <w:proofErr w:type="spellEnd"/>
      <w:r>
        <w:rPr>
          <w:bCs/>
        </w:rPr>
        <w:t>/kg .</w:t>
      </w:r>
    </w:p>
    <w:p w:rsidR="00D151B8" w:rsidRDefault="00D151B8" w:rsidP="00D151B8">
      <w:pPr>
        <w:keepNext/>
        <w:widowControl w:val="0"/>
        <w:tabs>
          <w:tab w:val="left" w:pos="0"/>
        </w:tabs>
        <w:autoSpaceDE w:val="0"/>
        <w:ind w:left="480"/>
        <w:rPr>
          <w:bCs/>
        </w:rPr>
      </w:pPr>
      <w:r>
        <w:rPr>
          <w:bCs/>
        </w:rPr>
        <w:t xml:space="preserve">    - zawartość siarki </w:t>
      </w:r>
      <w:r>
        <w:rPr>
          <w:bCs/>
        </w:rPr>
        <w:tab/>
        <w:t xml:space="preserve">-  do 0,5 % </w:t>
      </w:r>
    </w:p>
    <w:p w:rsidR="00D151B8" w:rsidRDefault="00D151B8" w:rsidP="00D151B8">
      <w:pPr>
        <w:keepNext/>
        <w:widowControl w:val="0"/>
        <w:tabs>
          <w:tab w:val="left" w:pos="0"/>
        </w:tabs>
        <w:autoSpaceDE w:val="0"/>
        <w:ind w:left="480"/>
        <w:rPr>
          <w:bCs/>
        </w:rPr>
      </w:pPr>
      <w:r>
        <w:rPr>
          <w:bCs/>
        </w:rPr>
        <w:t xml:space="preserve">    -zawartość popiołu </w:t>
      </w:r>
      <w:r>
        <w:rPr>
          <w:bCs/>
        </w:rPr>
        <w:tab/>
        <w:t xml:space="preserve">-  do 6 %       </w:t>
      </w:r>
    </w:p>
    <w:p w:rsidR="00D151B8" w:rsidRDefault="00D151B8" w:rsidP="00D151B8">
      <w:pPr>
        <w:widowControl w:val="0"/>
        <w:tabs>
          <w:tab w:val="left" w:pos="0"/>
        </w:tabs>
        <w:autoSpaceDE w:val="0"/>
        <w:ind w:left="480"/>
      </w:pPr>
    </w:p>
    <w:p w:rsidR="00D151B8" w:rsidRDefault="00D151B8" w:rsidP="00D151B8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jc w:val="both"/>
        <w:rPr>
          <w:color w:val="000000"/>
          <w:position w:val="2"/>
        </w:rPr>
      </w:pPr>
      <w:r>
        <w:rPr>
          <w:color w:val="000000"/>
          <w:position w:val="2"/>
        </w:rPr>
        <w:t xml:space="preserve">Wykonawca będzie zobowiązany dostarczać   opał    własnym  transportem  na własny  koszt i ryzyko do wymienionych w § 1 ust. 1 umowy   jednostek  Zamawiającego. </w:t>
      </w:r>
    </w:p>
    <w:p w:rsidR="00D151B8" w:rsidRDefault="00D151B8" w:rsidP="00D151B8">
      <w:pPr>
        <w:widowControl w:val="0"/>
        <w:numPr>
          <w:ilvl w:val="0"/>
          <w:numId w:val="16"/>
        </w:numPr>
        <w:tabs>
          <w:tab w:val="left" w:pos="390"/>
        </w:tabs>
        <w:suppressAutoHyphens/>
        <w:autoSpaceDE w:val="0"/>
        <w:jc w:val="both"/>
      </w:pPr>
      <w:r>
        <w:t xml:space="preserve">Wykonawca obowiązany będzie  dostarczać  opał  wg składanych przez Zamawiającego zamówień   cząstkowych w których  określone będą  wielkość i miejsce dostawy.  </w:t>
      </w:r>
    </w:p>
    <w:p w:rsidR="00D151B8" w:rsidRDefault="00D151B8" w:rsidP="00CD684B">
      <w:pPr>
        <w:numPr>
          <w:ilvl w:val="0"/>
          <w:numId w:val="15"/>
        </w:numPr>
        <w:suppressAutoHyphens/>
        <w:spacing w:before="60"/>
        <w:ind w:left="709" w:hanging="283"/>
        <w:jc w:val="both"/>
      </w:pPr>
      <w:r>
        <w:t xml:space="preserve">Zamówienia cząstkowe składane będą przez Zamawiającego </w:t>
      </w:r>
      <w:r w:rsidR="005810B3">
        <w:t xml:space="preserve">telefonicznie, </w:t>
      </w:r>
      <w:r>
        <w:t xml:space="preserve">pisemne  lub za pomocą </w:t>
      </w:r>
      <w:proofErr w:type="spellStart"/>
      <w:r>
        <w:t>faxu</w:t>
      </w:r>
      <w:proofErr w:type="spellEnd"/>
      <w:r>
        <w:t>, a realizowane przez Wykonawcę   w ciągu  2  dni roboczych  od dnia ich złożenia, w godzinach 7:00 – 14:00.</w:t>
      </w:r>
    </w:p>
    <w:p w:rsidR="00D151B8" w:rsidRDefault="00D151B8" w:rsidP="00CD684B">
      <w:pPr>
        <w:keepNext/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ind w:firstLine="66"/>
      </w:pPr>
      <w:r>
        <w:t>Wykonawca przy każdorazowej dostawie przekaże  Zamawiającemu dokument dostawy.</w:t>
      </w:r>
    </w:p>
    <w:p w:rsidR="00D151B8" w:rsidRDefault="00D151B8" w:rsidP="00CD684B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ind w:firstLine="66"/>
      </w:pPr>
      <w:r>
        <w:t>Rozładunek opału odbywać się będzie w obecności pracownika Zamawiającego.</w:t>
      </w:r>
    </w:p>
    <w:p w:rsidR="00D151B8" w:rsidRDefault="00D151B8" w:rsidP="00CD684B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ind w:left="709" w:hanging="283"/>
        <w:jc w:val="both"/>
      </w:pPr>
      <w:r>
        <w:t>Zamawiający zastrzega sobie prawo wyboru dostawy i przeważenie jej w obecności przedstawicieli obu stron  na koszt Wykonawcy.</w:t>
      </w:r>
    </w:p>
    <w:p w:rsidR="00D151B8" w:rsidRDefault="00D151B8" w:rsidP="00CD684B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ind w:left="709" w:hanging="283"/>
        <w:jc w:val="both"/>
        <w:rPr>
          <w:bCs/>
        </w:rPr>
      </w:pPr>
      <w:r>
        <w:rPr>
          <w:bCs/>
        </w:rPr>
        <w:t xml:space="preserve">W każdym czasie trwania umowy Zamawiający ma prawo żądać przedstawienia przez Wykonawcę dokumentów potwierdzających  parametry techniczne dostarczonej  partii  opalu . </w:t>
      </w:r>
    </w:p>
    <w:p w:rsidR="00D151B8" w:rsidRDefault="00D151B8" w:rsidP="00CD684B">
      <w:pPr>
        <w:keepNext/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ind w:left="709" w:hanging="283"/>
        <w:jc w:val="both"/>
        <w:rPr>
          <w:b/>
          <w:bCs/>
        </w:rPr>
      </w:pPr>
      <w:r>
        <w:t>Zamawiający może zlecić uprawnionemu do tego celu laboratorium przeprowadzenie badań jakościowych  dostarczanego opału. W przypadku, kiedy wyniki  nie będą odpowiadały wymaganiom określonym przez Zamawiającego   koszty przeprowadzenia analizy  poniesie Wykonawca.  Wadliwą partię  opału  Wykonawca usunie  na własny koszt.</w:t>
      </w:r>
      <w:r>
        <w:rPr>
          <w:b/>
          <w:bCs/>
        </w:rPr>
        <w:t xml:space="preserve"> </w:t>
      </w:r>
    </w:p>
    <w:p w:rsidR="00D151B8" w:rsidRDefault="00D151B8" w:rsidP="00D151B8"/>
    <w:p w:rsidR="00D151B8" w:rsidRDefault="00D151B8" w:rsidP="00D151B8">
      <w:pPr>
        <w:jc w:val="center"/>
      </w:pPr>
      <w:r>
        <w:t>§ 3</w:t>
      </w:r>
    </w:p>
    <w:p w:rsidR="00D151B8" w:rsidRPr="00371A76" w:rsidRDefault="00D151B8" w:rsidP="00D151B8">
      <w:pPr>
        <w:jc w:val="both"/>
      </w:pPr>
      <w:r>
        <w:t xml:space="preserve">Umowa zostaje zawarta na okres od dnia podpisania umowy </w:t>
      </w:r>
      <w:r w:rsidRPr="00371A76">
        <w:t>do dnia 31.05.201</w:t>
      </w:r>
      <w:r w:rsidR="007D27E2">
        <w:t>6</w:t>
      </w:r>
      <w:r w:rsidRPr="00371A76">
        <w:t xml:space="preserve"> r. </w:t>
      </w:r>
    </w:p>
    <w:p w:rsidR="00D151B8" w:rsidRDefault="00D151B8" w:rsidP="00D151B8">
      <w:pPr>
        <w:jc w:val="center"/>
      </w:pPr>
    </w:p>
    <w:p w:rsidR="00D151B8" w:rsidRDefault="00D151B8" w:rsidP="00D151B8">
      <w:pPr>
        <w:jc w:val="center"/>
      </w:pPr>
      <w:r>
        <w:t>§ 4</w:t>
      </w:r>
    </w:p>
    <w:p w:rsidR="00D151B8" w:rsidRDefault="00D151B8" w:rsidP="00D151B8">
      <w:pPr>
        <w:jc w:val="both"/>
      </w:pPr>
      <w:r>
        <w:t xml:space="preserve">Strony postanawiają, że uprawnionymi do </w:t>
      </w:r>
      <w:r w:rsidR="00CD684B">
        <w:t xml:space="preserve">nadzoru realizacji </w:t>
      </w:r>
      <w:r>
        <w:t xml:space="preserve"> przedmiotu umowy są: </w:t>
      </w:r>
    </w:p>
    <w:p w:rsidR="00D151B8" w:rsidRDefault="00D151B8" w:rsidP="00D151B8">
      <w:pPr>
        <w:jc w:val="both"/>
      </w:pPr>
      <w:r>
        <w:t>Ze strony Wykonawcy ………………………………………….</w:t>
      </w:r>
    </w:p>
    <w:p w:rsidR="00D151B8" w:rsidRDefault="00D151B8" w:rsidP="00D151B8">
      <w:pPr>
        <w:jc w:val="both"/>
      </w:pPr>
      <w:r>
        <w:t>Ze strony Zamawiającego …………………………………….</w:t>
      </w:r>
      <w:r>
        <w:tab/>
      </w:r>
      <w:r>
        <w:tab/>
      </w:r>
    </w:p>
    <w:p w:rsidR="00D151B8" w:rsidRDefault="00D151B8" w:rsidP="00D151B8">
      <w:pPr>
        <w:jc w:val="both"/>
      </w:pPr>
      <w:r>
        <w:tab/>
      </w:r>
      <w:r>
        <w:tab/>
      </w:r>
    </w:p>
    <w:p w:rsidR="00D151B8" w:rsidRDefault="00D151B8" w:rsidP="00D151B8">
      <w:pPr>
        <w:jc w:val="center"/>
      </w:pPr>
      <w:r>
        <w:t>§ 5</w:t>
      </w:r>
    </w:p>
    <w:p w:rsidR="00D151B8" w:rsidRDefault="00D151B8" w:rsidP="00D151B8">
      <w:pPr>
        <w:numPr>
          <w:ilvl w:val="0"/>
          <w:numId w:val="17"/>
        </w:numPr>
        <w:suppressAutoHyphens/>
        <w:jc w:val="both"/>
      </w:pPr>
      <w:r>
        <w:t>Cena brutto 1 tony dostarczanego opału  (</w:t>
      </w:r>
      <w:proofErr w:type="spellStart"/>
      <w:r>
        <w:t>pelletu</w:t>
      </w:r>
      <w:proofErr w:type="spellEnd"/>
      <w:r>
        <w:t>/węgla) zgodnie z przedstawioną  w dniu …………ofertą wynosi   …………….… zł.  Wartość umowy brutto wynosi ……………………..</w:t>
      </w:r>
    </w:p>
    <w:p w:rsidR="00D151B8" w:rsidRDefault="00D151B8" w:rsidP="00D151B8">
      <w:pPr>
        <w:numPr>
          <w:ilvl w:val="0"/>
          <w:numId w:val="17"/>
        </w:numPr>
        <w:suppressAutoHyphens/>
        <w:jc w:val="both"/>
      </w:pPr>
      <w:r>
        <w:t>Wynagrodzenie za przedmiot umowy obejmuje wszystkie składniki związane z realizacją zamówienia tj. koszty związane z zakupem, dostawą i  wyładunkiem opału (pelletu/węgla) w jednostkach Zamawiającego.</w:t>
      </w:r>
    </w:p>
    <w:p w:rsidR="00D151B8" w:rsidRPr="00D151B8" w:rsidRDefault="00D151B8" w:rsidP="00C40A9C">
      <w:pPr>
        <w:suppressAutoHyphens/>
        <w:ind w:left="720"/>
        <w:jc w:val="both"/>
      </w:pPr>
      <w:r w:rsidRPr="00D151B8">
        <w:t xml:space="preserve">. </w:t>
      </w:r>
    </w:p>
    <w:p w:rsidR="00D151B8" w:rsidRDefault="00D151B8" w:rsidP="00D151B8">
      <w:pPr>
        <w:jc w:val="center"/>
      </w:pPr>
      <w:r>
        <w:t>§ 6</w:t>
      </w:r>
    </w:p>
    <w:p w:rsidR="00D151B8" w:rsidRDefault="00D151B8" w:rsidP="00D151B8">
      <w:pPr>
        <w:numPr>
          <w:ilvl w:val="0"/>
          <w:numId w:val="18"/>
        </w:numPr>
        <w:suppressAutoHyphens/>
        <w:jc w:val="both"/>
      </w:pPr>
      <w:r>
        <w:t xml:space="preserve">Strony postanawiają, że rozliczenie odbywać się będzie na podstawie wystawionych przez Wykonawcę  faktur VAT za dostarczoną część zamówienia. </w:t>
      </w:r>
    </w:p>
    <w:p w:rsidR="00D151B8" w:rsidRDefault="00D151B8" w:rsidP="00D151B8">
      <w:pPr>
        <w:numPr>
          <w:ilvl w:val="0"/>
          <w:numId w:val="18"/>
        </w:numPr>
        <w:suppressAutoHyphens/>
        <w:jc w:val="both"/>
      </w:pPr>
      <w:r>
        <w:t>Wynagrodzenie, o którym mowa w ust. 1, będzie płatne przelewem na rachunek Wykonawcy w terminie 30 dni od dnia wystawienia faktury VAT w formie przelewu bankowego na wskazany w fakturze VAT numer rachunku bankowego.</w:t>
      </w:r>
    </w:p>
    <w:p w:rsidR="00D151B8" w:rsidRDefault="00D151B8" w:rsidP="00D151B8">
      <w:pPr>
        <w:numPr>
          <w:ilvl w:val="0"/>
          <w:numId w:val="18"/>
        </w:numPr>
        <w:suppressAutoHyphens/>
        <w:jc w:val="both"/>
      </w:pPr>
      <w:r>
        <w:t>Za dzień zapłaty strony przyjmują dzień dyspozycji  dokonania przelewu bankowi prowadzącemu rachunek Zamawiającego.</w:t>
      </w:r>
    </w:p>
    <w:p w:rsidR="00D151B8" w:rsidRDefault="00D151B8" w:rsidP="005C327A">
      <w:pPr>
        <w:jc w:val="center"/>
      </w:pPr>
      <w:r>
        <w:t>§ 7</w:t>
      </w:r>
    </w:p>
    <w:p w:rsidR="00601707" w:rsidRPr="00601707" w:rsidRDefault="00601707" w:rsidP="00601707">
      <w:pPr>
        <w:numPr>
          <w:ilvl w:val="0"/>
          <w:numId w:val="23"/>
        </w:numPr>
        <w:tabs>
          <w:tab w:val="left" w:pos="3240"/>
        </w:tabs>
        <w:suppressAutoHyphens/>
      </w:pPr>
      <w:r w:rsidRPr="00601707">
        <w:t xml:space="preserve">Cena jednostkowa netto ustalona w ofercie nie ulegnie zmianie przez okres   obowiązywania umowy. </w:t>
      </w:r>
    </w:p>
    <w:p w:rsidR="00601707" w:rsidRPr="00601707" w:rsidRDefault="00601707" w:rsidP="00601707">
      <w:pPr>
        <w:numPr>
          <w:ilvl w:val="1"/>
          <w:numId w:val="23"/>
        </w:numPr>
        <w:tabs>
          <w:tab w:val="clear" w:pos="1440"/>
          <w:tab w:val="num" w:pos="720"/>
        </w:tabs>
        <w:autoSpaceDE w:val="0"/>
        <w:autoSpaceDN w:val="0"/>
        <w:ind w:left="720"/>
      </w:pPr>
      <w:r w:rsidRPr="00601707">
        <w:t>dopuszczalna jest zmiana  ustalonej ceny brutto w przypadku zmiany obowiązującej stawki podatku  VAT,  z tym że cena brutto może ulec zmianie tylko w stopniu wynikającym ze zmiany stawki podatkowej, zaś cena netto pozostanie bez zmian</w:t>
      </w:r>
      <w:r w:rsidRPr="00601707">
        <w:rPr>
          <w:spacing w:val="-2"/>
        </w:rPr>
        <w:t>.</w:t>
      </w:r>
    </w:p>
    <w:p w:rsidR="00601707" w:rsidRPr="00601707" w:rsidRDefault="00601707" w:rsidP="00601707">
      <w:pPr>
        <w:numPr>
          <w:ilvl w:val="1"/>
          <w:numId w:val="23"/>
        </w:numPr>
        <w:tabs>
          <w:tab w:val="clear" w:pos="1440"/>
          <w:tab w:val="num" w:pos="709"/>
        </w:tabs>
        <w:ind w:left="709" w:hanging="283"/>
        <w:jc w:val="both"/>
      </w:pPr>
      <w:r w:rsidRPr="00601707">
        <w:t xml:space="preserve">Zmiana ceny może nastąpić w formie aneksu do niniejszej umowy, a ustalone nowe ceny jednostkowe obowiązywać będą od dnia uzgodnionego przez obie strony. </w:t>
      </w:r>
    </w:p>
    <w:p w:rsidR="00601707" w:rsidRDefault="00601707" w:rsidP="00601707">
      <w:r w:rsidRPr="00601707">
        <w:t xml:space="preserve">                                                                               </w:t>
      </w:r>
    </w:p>
    <w:p w:rsidR="00601707" w:rsidRDefault="00601707" w:rsidP="00601707">
      <w:pPr>
        <w:jc w:val="center"/>
      </w:pPr>
      <w:r>
        <w:lastRenderedPageBreak/>
        <w:t>§ 8</w:t>
      </w:r>
    </w:p>
    <w:p w:rsidR="00D151B8" w:rsidRDefault="00D151B8" w:rsidP="00D151B8">
      <w:pPr>
        <w:widowControl w:val="0"/>
        <w:numPr>
          <w:ilvl w:val="0"/>
          <w:numId w:val="19"/>
        </w:numPr>
        <w:tabs>
          <w:tab w:val="left" w:pos="426"/>
        </w:tabs>
        <w:suppressAutoHyphens/>
        <w:jc w:val="both"/>
        <w:rPr>
          <w:rFonts w:eastAsia="MingLiU"/>
        </w:rPr>
      </w:pPr>
      <w:r>
        <w:t>Wykonawca zapłaci Zamawiającemu kary umowne naliczane w następujących okolicznościach i wysokościach:</w:t>
      </w:r>
    </w:p>
    <w:p w:rsidR="00D151B8" w:rsidRDefault="00D151B8" w:rsidP="00D151B8">
      <w:pPr>
        <w:numPr>
          <w:ilvl w:val="0"/>
          <w:numId w:val="20"/>
        </w:numPr>
        <w:suppressAutoHyphens/>
        <w:ind w:left="1276" w:hanging="567"/>
        <w:jc w:val="both"/>
      </w:pPr>
      <w:r>
        <w:t>za odstąpienie od umowy z przyczyn zależnych od Wykonawcy - w wysokości 10% wartości umowy brutto,</w:t>
      </w:r>
    </w:p>
    <w:p w:rsidR="00D151B8" w:rsidRDefault="00D151B8" w:rsidP="00D151B8">
      <w:pPr>
        <w:numPr>
          <w:ilvl w:val="0"/>
          <w:numId w:val="20"/>
        </w:numPr>
        <w:suppressAutoHyphens/>
        <w:ind w:left="1276" w:hanging="567"/>
        <w:jc w:val="both"/>
      </w:pPr>
      <w:r>
        <w:t xml:space="preserve">za opóźnienia w dostawie </w:t>
      </w:r>
      <w:r w:rsidRPr="00371A76">
        <w:t xml:space="preserve">cząstkowej – w wysokości 5% wartości </w:t>
      </w:r>
      <w:r w:rsidR="0053487F" w:rsidRPr="00371A76">
        <w:t xml:space="preserve">brutto dostawy </w:t>
      </w:r>
      <w:r w:rsidRPr="00371A76">
        <w:t>za każdy</w:t>
      </w:r>
      <w:r>
        <w:t xml:space="preserve"> rozpoczęty dzień opóźnienia, wychodzący poza  termin wskazany w § 2 ust. 4; </w:t>
      </w:r>
      <w:r>
        <w:rPr>
          <w:rFonts w:eastAsia="ArialMT"/>
        </w:rPr>
        <w:t>w przypadku ponad dwudniowego opóźnienia Wykonawcy w realizacji zamówienia Zamawiający może zlecić realizację zamówienia innemu podmiotowi. Zamawiający nie jest zobowiązany do odebrania towaru dostarczonego przez Wykonawcę z opóźnieniem ani do zapłaty za ten towar. W takim przypadku Zamawiający może obciążyć Wykonawcę różnicą kosztów zakupu i transportu. Zamawiający może jednak wyznaczyć dodatkowy termin na realizację zamówienia,</w:t>
      </w:r>
    </w:p>
    <w:p w:rsidR="00D151B8" w:rsidRDefault="00D151B8" w:rsidP="00D151B8">
      <w:pPr>
        <w:numPr>
          <w:ilvl w:val="0"/>
          <w:numId w:val="20"/>
        </w:numPr>
        <w:suppressAutoHyphens/>
        <w:ind w:left="1276" w:hanging="567"/>
        <w:jc w:val="both"/>
      </w:pPr>
      <w:r>
        <w:rPr>
          <w:rFonts w:eastAsia="ArialMT"/>
        </w:rPr>
        <w:t xml:space="preserve">w </w:t>
      </w:r>
      <w:r>
        <w:t>przypadku utrudniania lub uniemożliwienia Zamawiającemu wykonania działań określonych w § 2 ust. 7 i 9 mających na celu sprawdzenie ilościowe lub jakościowe dostarczanego opału  - w wysokości 20% wartości przedmiotowej  dostawy, w tym wypadku kwota będzie  mogła być potrącona z najbliższej płatności.</w:t>
      </w:r>
    </w:p>
    <w:p w:rsidR="0053487F" w:rsidRPr="00371A76" w:rsidRDefault="00391368" w:rsidP="0053487F">
      <w:pPr>
        <w:tabs>
          <w:tab w:val="left" w:pos="786"/>
          <w:tab w:val="left" w:pos="5466"/>
        </w:tabs>
        <w:ind w:left="426"/>
        <w:jc w:val="both"/>
      </w:pPr>
      <w:r w:rsidRPr="00371A76">
        <w:t xml:space="preserve">    </w:t>
      </w:r>
      <w:r w:rsidR="0053487F" w:rsidRPr="00371A76">
        <w:t xml:space="preserve">4)  z tytułu faktu istnienia wad w przedmiocie dostawy w wysokości 10% </w:t>
      </w:r>
      <w:r w:rsidRPr="00371A76">
        <w:t xml:space="preserve">wartości  umowy brutto </w:t>
      </w:r>
    </w:p>
    <w:p w:rsidR="00D151B8" w:rsidRDefault="00D151B8" w:rsidP="00D151B8">
      <w:pPr>
        <w:numPr>
          <w:ilvl w:val="0"/>
          <w:numId w:val="19"/>
        </w:numPr>
        <w:tabs>
          <w:tab w:val="left" w:pos="795"/>
        </w:tabs>
        <w:suppressAutoHyphens/>
        <w:autoSpaceDE w:val="0"/>
        <w:jc w:val="both"/>
        <w:rPr>
          <w:rFonts w:eastAsia="ArialMT"/>
        </w:rPr>
      </w:pPr>
      <w:r w:rsidRPr="00371A76">
        <w:rPr>
          <w:rFonts w:eastAsia="MingLiU"/>
        </w:rPr>
        <w:t>Zamawiający zastrzega sobie prawo do dochodzenia odszkodowania przewyższającego</w:t>
      </w:r>
      <w:r>
        <w:rPr>
          <w:rFonts w:eastAsia="MingLiU"/>
        </w:rPr>
        <w:t xml:space="preserve"> wysokość kar umownych na zasadach ogólnych.</w:t>
      </w:r>
    </w:p>
    <w:p w:rsidR="00D151B8" w:rsidRDefault="00D151B8" w:rsidP="00D151B8">
      <w:pPr>
        <w:tabs>
          <w:tab w:val="left" w:pos="795"/>
        </w:tabs>
        <w:autoSpaceDE w:val="0"/>
        <w:ind w:left="795"/>
        <w:rPr>
          <w:rFonts w:eastAsia="ArialMT"/>
        </w:rPr>
      </w:pPr>
    </w:p>
    <w:p w:rsidR="00D151B8" w:rsidRDefault="00D151B8" w:rsidP="00D151B8">
      <w:pPr>
        <w:jc w:val="both"/>
      </w:pPr>
      <w:r>
        <w:t xml:space="preserve">                                                                                § </w:t>
      </w:r>
      <w:r w:rsidR="00601707">
        <w:t>9</w:t>
      </w:r>
    </w:p>
    <w:p w:rsidR="00D151B8" w:rsidRDefault="00D151B8" w:rsidP="00D151B8">
      <w:pPr>
        <w:numPr>
          <w:ilvl w:val="0"/>
          <w:numId w:val="21"/>
        </w:numPr>
        <w:suppressAutoHyphens/>
        <w:jc w:val="both"/>
      </w:pPr>
      <w:r>
        <w:t>W razie wystąpienia istotnej zmiany okoliczności  powodującej ,że wykonanie umowy  nie leży w interesie publicznym, czego nie można było przewidzieć w chwili zawarcia umowy, Zamawiający może odstąpić od  umowy w terminie 1 miesiąca od powzięcia wiadomości  o powyższych okolicznościach</w:t>
      </w:r>
    </w:p>
    <w:p w:rsidR="00D151B8" w:rsidRDefault="00D151B8" w:rsidP="00D151B8">
      <w:pPr>
        <w:numPr>
          <w:ilvl w:val="0"/>
          <w:numId w:val="21"/>
        </w:numPr>
        <w:suppressAutoHyphens/>
        <w:jc w:val="both"/>
      </w:pPr>
      <w:r>
        <w:t xml:space="preserve">W takim wypadku Wykonawca  może żądać  jedynie wynagrodzenia  należnego mu z tytułu wykonania części umowy. </w:t>
      </w:r>
    </w:p>
    <w:p w:rsidR="0053487F" w:rsidRDefault="0053487F" w:rsidP="0053487F">
      <w:pPr>
        <w:jc w:val="both"/>
      </w:pPr>
      <w:r>
        <w:t xml:space="preserve">                                                                                § 10</w:t>
      </w:r>
    </w:p>
    <w:p w:rsidR="0053487F" w:rsidRDefault="0053487F" w:rsidP="0053487F">
      <w:pPr>
        <w:suppressAutoHyphens/>
        <w:ind w:left="360"/>
        <w:jc w:val="center"/>
      </w:pPr>
    </w:p>
    <w:p w:rsidR="0053487F" w:rsidRPr="0031684F" w:rsidRDefault="0053487F" w:rsidP="0053487F">
      <w:pPr>
        <w:numPr>
          <w:ilvl w:val="1"/>
          <w:numId w:val="21"/>
        </w:numPr>
        <w:tabs>
          <w:tab w:val="left" w:pos="403"/>
        </w:tabs>
        <w:suppressAutoHyphens/>
        <w:jc w:val="both"/>
      </w:pPr>
      <w:r w:rsidRPr="0031684F">
        <w:t>Zmiana postanowień zawartej umowy może nastąpić wyłącznie za zgodą stron, wyrażoną w formie pisemnego  aneksu, pod rygorem nieważności.</w:t>
      </w:r>
    </w:p>
    <w:p w:rsidR="0053487F" w:rsidRPr="0031684F" w:rsidRDefault="0053487F" w:rsidP="0053487F">
      <w:pPr>
        <w:numPr>
          <w:ilvl w:val="1"/>
          <w:numId w:val="21"/>
        </w:numPr>
        <w:tabs>
          <w:tab w:val="left" w:pos="403"/>
        </w:tabs>
        <w:suppressAutoHyphens/>
        <w:jc w:val="both"/>
      </w:pPr>
      <w:r w:rsidRPr="0031684F">
        <w:t xml:space="preserve">Nieważna jest zmiana postanowień zawartej umowy w stosunku do treści oferty, na podstawie której dokonano wyboru </w:t>
      </w:r>
      <w:r w:rsidR="00371A76" w:rsidRPr="0031684F">
        <w:t>Wykonawcy</w:t>
      </w:r>
      <w:r w:rsidRPr="0031684F">
        <w:t>, chyba że konieczność wprowadzeni</w:t>
      </w:r>
      <w:r w:rsidR="00371A76" w:rsidRPr="0031684F">
        <w:t xml:space="preserve"> </w:t>
      </w:r>
      <w:r w:rsidRPr="0031684F">
        <w:t xml:space="preserve"> takich zmian wynika z okoliczności, których nie można było przewidzieć w chwili zawarcia umowy lub zmiany te są korzystne dla Zamawiającego.</w:t>
      </w:r>
    </w:p>
    <w:p w:rsidR="0053487F" w:rsidRPr="0031684F" w:rsidRDefault="0053487F" w:rsidP="0053487F">
      <w:pPr>
        <w:suppressAutoHyphens/>
        <w:jc w:val="both"/>
      </w:pPr>
    </w:p>
    <w:p w:rsidR="00D151B8" w:rsidRDefault="00D151B8" w:rsidP="00D151B8">
      <w:pPr>
        <w:jc w:val="both"/>
      </w:pPr>
      <w:r>
        <w:t xml:space="preserve">                                                                                §  </w:t>
      </w:r>
      <w:r w:rsidR="00C40A9C">
        <w:t>11</w:t>
      </w:r>
    </w:p>
    <w:p w:rsidR="00601707" w:rsidRDefault="00601707" w:rsidP="00D151B8">
      <w:pPr>
        <w:jc w:val="both"/>
      </w:pPr>
      <w:r>
        <w:t xml:space="preserve">            </w:t>
      </w:r>
      <w:r w:rsidR="00D151B8">
        <w:t xml:space="preserve">W sprawach spornych, po wyczerpaniu postępowania ugodowego, strony mogą zwrócić się o </w:t>
      </w:r>
      <w:r>
        <w:t xml:space="preserve">   </w:t>
      </w:r>
    </w:p>
    <w:p w:rsidR="00D151B8" w:rsidRDefault="00601707" w:rsidP="00D151B8">
      <w:pPr>
        <w:jc w:val="both"/>
      </w:pPr>
      <w:r>
        <w:t xml:space="preserve">             </w:t>
      </w:r>
      <w:r w:rsidR="00D151B8">
        <w:t>rozstrzygnięcie sporu do Sądu powszechnego właściwego dla siedziby Zamawiającego.</w:t>
      </w:r>
    </w:p>
    <w:p w:rsidR="00D151B8" w:rsidRDefault="00D151B8" w:rsidP="00D151B8">
      <w:pPr>
        <w:jc w:val="both"/>
      </w:pPr>
    </w:p>
    <w:p w:rsidR="00D151B8" w:rsidRDefault="00D151B8" w:rsidP="00371A76">
      <w:pPr>
        <w:jc w:val="both"/>
      </w:pPr>
      <w:r>
        <w:t xml:space="preserve">                                                                              </w:t>
      </w:r>
      <w:r w:rsidR="00371A76">
        <w:t xml:space="preserve">    </w:t>
      </w:r>
      <w:r>
        <w:t>§ 1</w:t>
      </w:r>
      <w:r w:rsidR="00C40A9C">
        <w:t>2</w:t>
      </w:r>
    </w:p>
    <w:p w:rsidR="00601707" w:rsidRDefault="00601707" w:rsidP="00D151B8">
      <w:pPr>
        <w:pStyle w:val="Tekstpodstawowy21"/>
        <w:spacing w:after="0" w:line="240" w:lineRule="auto"/>
        <w:jc w:val="both"/>
      </w:pPr>
      <w:r>
        <w:t xml:space="preserve">                </w:t>
      </w:r>
      <w:r w:rsidR="00D151B8">
        <w:t xml:space="preserve">W sprawach nie uregulowanych niniejszą umową stosuje się przepisy  kodeksu cywilnego, </w:t>
      </w:r>
      <w:r>
        <w:t xml:space="preserve">              </w:t>
      </w:r>
    </w:p>
    <w:p w:rsidR="00A70E7F" w:rsidRDefault="00D151B8" w:rsidP="00D151B8">
      <w:pPr>
        <w:jc w:val="both"/>
      </w:pPr>
      <w:r>
        <w:t xml:space="preserve">                                                                      </w:t>
      </w:r>
    </w:p>
    <w:p w:rsidR="00D151B8" w:rsidRDefault="00D151B8" w:rsidP="00A70E7F">
      <w:pPr>
        <w:jc w:val="center"/>
      </w:pPr>
      <w:r>
        <w:t>§ 1</w:t>
      </w:r>
      <w:r w:rsidR="00C40A9C">
        <w:t>3</w:t>
      </w:r>
    </w:p>
    <w:p w:rsidR="00D151B8" w:rsidRDefault="00D151B8" w:rsidP="00601707">
      <w:pPr>
        <w:numPr>
          <w:ilvl w:val="1"/>
          <w:numId w:val="21"/>
        </w:numPr>
        <w:jc w:val="both"/>
      </w:pPr>
      <w:r>
        <w:t xml:space="preserve">Wykonawca zobowiązuje się nie przekazywać bez zgody  Zamawiającego swojej wierzytelności wynikającej z niniejszej umowy.  </w:t>
      </w:r>
    </w:p>
    <w:p w:rsidR="00D151B8" w:rsidRDefault="00D151B8" w:rsidP="00D151B8">
      <w:pPr>
        <w:numPr>
          <w:ilvl w:val="1"/>
          <w:numId w:val="21"/>
        </w:numPr>
        <w:jc w:val="both"/>
      </w:pPr>
      <w:r>
        <w:t>Umowę sporządza się w dwóch jednobrzmiących egzemplarzach po jednej dla każdej ze stron.</w:t>
      </w:r>
    </w:p>
    <w:p w:rsidR="00D151B8" w:rsidRDefault="00D151B8" w:rsidP="00D151B8">
      <w:pPr>
        <w:jc w:val="both"/>
      </w:pPr>
    </w:p>
    <w:p w:rsidR="00D151B8" w:rsidRDefault="00D151B8" w:rsidP="00D151B8">
      <w:pPr>
        <w:jc w:val="both"/>
      </w:pPr>
      <w:r>
        <w:t>Załączniki</w:t>
      </w:r>
    </w:p>
    <w:p w:rsidR="00D151B8" w:rsidRDefault="00D151B8" w:rsidP="00D151B8">
      <w:pPr>
        <w:jc w:val="both"/>
      </w:pPr>
      <w:r>
        <w:t>Załącznik nr 1 – Formularz cenowy</w:t>
      </w:r>
    </w:p>
    <w:p w:rsidR="00D151B8" w:rsidRDefault="00D151B8" w:rsidP="00D151B8">
      <w:pPr>
        <w:jc w:val="both"/>
        <w:rPr>
          <w:b/>
        </w:rPr>
      </w:pPr>
      <w:r>
        <w:rPr>
          <w:b/>
        </w:rPr>
        <w:t xml:space="preserve">  </w:t>
      </w:r>
    </w:p>
    <w:p w:rsidR="00D151B8" w:rsidRDefault="00D151B8" w:rsidP="00D151B8">
      <w:pPr>
        <w:jc w:val="both"/>
        <w:rPr>
          <w:b/>
        </w:rPr>
      </w:pPr>
    </w:p>
    <w:p w:rsidR="00803C9A" w:rsidRPr="00D151B8" w:rsidRDefault="00D151B8" w:rsidP="00D151B8">
      <w:pPr>
        <w:tabs>
          <w:tab w:val="left" w:pos="5121"/>
          <w:tab w:val="left" w:pos="6662"/>
        </w:tabs>
        <w:jc w:val="both"/>
        <w:rPr>
          <w:b/>
        </w:rPr>
      </w:pPr>
      <w:r>
        <w:rPr>
          <w:b/>
        </w:rPr>
        <w:t xml:space="preserve">                ZAMAWIAJĄCY</w:t>
      </w:r>
      <w:r>
        <w:rPr>
          <w:b/>
        </w:rPr>
        <w:tab/>
        <w:t xml:space="preserve">              </w:t>
      </w:r>
      <w:r w:rsidR="000E2E07">
        <w:rPr>
          <w:b/>
        </w:rPr>
        <w:t xml:space="preserve">         </w:t>
      </w:r>
      <w:r>
        <w:rPr>
          <w:b/>
        </w:rPr>
        <w:t xml:space="preserve">   WYKONAWCA</w:t>
      </w:r>
      <w:r>
        <w:rPr>
          <w:b/>
        </w:rPr>
        <w:tab/>
        <w:t xml:space="preserve">                  </w:t>
      </w:r>
    </w:p>
    <w:sectPr w:rsidR="00803C9A" w:rsidRPr="00D151B8" w:rsidSect="00CD684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9"/>
    <w:multiLevelType w:val="singleLevel"/>
    <w:tmpl w:val="6CDA75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4"/>
        <w:szCs w:val="24"/>
      </w:r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</w:lvl>
  </w:abstractNum>
  <w:abstractNum w:abstractNumId="8">
    <w:nsid w:val="043A4AC7"/>
    <w:multiLevelType w:val="hybridMultilevel"/>
    <w:tmpl w:val="83B2C0C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B512D4"/>
    <w:multiLevelType w:val="hybridMultilevel"/>
    <w:tmpl w:val="F84891DA"/>
    <w:lvl w:ilvl="0" w:tplc="6CDA757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6191988"/>
    <w:multiLevelType w:val="multilevel"/>
    <w:tmpl w:val="16C00B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79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0B445D8E"/>
    <w:multiLevelType w:val="hybridMultilevel"/>
    <w:tmpl w:val="45FAD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F5C0F"/>
    <w:multiLevelType w:val="hybridMultilevel"/>
    <w:tmpl w:val="B172D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4977FA"/>
    <w:multiLevelType w:val="hybridMultilevel"/>
    <w:tmpl w:val="19B45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9337B4"/>
    <w:multiLevelType w:val="hybridMultilevel"/>
    <w:tmpl w:val="DBACD3D4"/>
    <w:lvl w:ilvl="0" w:tplc="89A4BDE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5">
    <w:nsid w:val="27680AA6"/>
    <w:multiLevelType w:val="hybridMultilevel"/>
    <w:tmpl w:val="8BF6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F376E"/>
    <w:multiLevelType w:val="hybridMultilevel"/>
    <w:tmpl w:val="78FAA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77A62"/>
    <w:multiLevelType w:val="hybridMultilevel"/>
    <w:tmpl w:val="12801992"/>
    <w:lvl w:ilvl="0" w:tplc="0C5A37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641E0C12"/>
    <w:multiLevelType w:val="hybridMultilevel"/>
    <w:tmpl w:val="BF7A3646"/>
    <w:lvl w:ilvl="0" w:tplc="725234B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89EC8D52">
      <w:start w:val="5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64BD05E9"/>
    <w:multiLevelType w:val="singleLevel"/>
    <w:tmpl w:val="6CDA75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4"/>
        <w:szCs w:val="24"/>
      </w:rPr>
    </w:lvl>
  </w:abstractNum>
  <w:abstractNum w:abstractNumId="20">
    <w:nsid w:val="65ED11EC"/>
    <w:multiLevelType w:val="hybridMultilevel"/>
    <w:tmpl w:val="BC4AFF5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723B31"/>
    <w:multiLevelType w:val="hybridMultilevel"/>
    <w:tmpl w:val="2D661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8A1EB2"/>
    <w:multiLevelType w:val="hybridMultilevel"/>
    <w:tmpl w:val="F0C2F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7EDA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17"/>
  </w:num>
  <w:num w:numId="5">
    <w:abstractNumId w:val="18"/>
  </w:num>
  <w:num w:numId="6">
    <w:abstractNumId w:val="14"/>
  </w:num>
  <w:num w:numId="7">
    <w:abstractNumId w:val="6"/>
  </w:num>
  <w:num w:numId="8">
    <w:abstractNumId w:val="8"/>
  </w:num>
  <w:num w:numId="9">
    <w:abstractNumId w:val="16"/>
  </w:num>
  <w:num w:numId="10">
    <w:abstractNumId w:val="21"/>
  </w:num>
  <w:num w:numId="11">
    <w:abstractNumId w:val="13"/>
  </w:num>
  <w:num w:numId="12">
    <w:abstractNumId w:val="19"/>
  </w:num>
  <w:num w:numId="13">
    <w:abstractNumId w:val="9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2"/>
  </w:num>
  <w:num w:numId="24">
    <w:abstractNumId w:val="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677250"/>
    <w:rsid w:val="00044ECB"/>
    <w:rsid w:val="00082DD4"/>
    <w:rsid w:val="000A1E0B"/>
    <w:rsid w:val="000E2E07"/>
    <w:rsid w:val="000E46CD"/>
    <w:rsid w:val="0012472E"/>
    <w:rsid w:val="001A272A"/>
    <w:rsid w:val="001A7EF9"/>
    <w:rsid w:val="001B0349"/>
    <w:rsid w:val="001C52B1"/>
    <w:rsid w:val="00223964"/>
    <w:rsid w:val="00286574"/>
    <w:rsid w:val="002D1B23"/>
    <w:rsid w:val="002E57EA"/>
    <w:rsid w:val="0031684F"/>
    <w:rsid w:val="00327A4B"/>
    <w:rsid w:val="00371A76"/>
    <w:rsid w:val="00391368"/>
    <w:rsid w:val="003F6AD8"/>
    <w:rsid w:val="004043BC"/>
    <w:rsid w:val="00424950"/>
    <w:rsid w:val="004669F0"/>
    <w:rsid w:val="00481CB9"/>
    <w:rsid w:val="004A3BCD"/>
    <w:rsid w:val="0053487F"/>
    <w:rsid w:val="005558B3"/>
    <w:rsid w:val="005810B3"/>
    <w:rsid w:val="005B451A"/>
    <w:rsid w:val="005C26FC"/>
    <w:rsid w:val="005C327A"/>
    <w:rsid w:val="005D6943"/>
    <w:rsid w:val="00601707"/>
    <w:rsid w:val="00611333"/>
    <w:rsid w:val="00677250"/>
    <w:rsid w:val="006806D3"/>
    <w:rsid w:val="00693F4C"/>
    <w:rsid w:val="006B1B4B"/>
    <w:rsid w:val="006D1F2C"/>
    <w:rsid w:val="00725934"/>
    <w:rsid w:val="00753758"/>
    <w:rsid w:val="00784339"/>
    <w:rsid w:val="007D27E2"/>
    <w:rsid w:val="00803C9A"/>
    <w:rsid w:val="0082133E"/>
    <w:rsid w:val="00854F51"/>
    <w:rsid w:val="00890A3E"/>
    <w:rsid w:val="00891C74"/>
    <w:rsid w:val="008E5D76"/>
    <w:rsid w:val="009F714E"/>
    <w:rsid w:val="00A70E7F"/>
    <w:rsid w:val="00AD084B"/>
    <w:rsid w:val="00B17987"/>
    <w:rsid w:val="00B36720"/>
    <w:rsid w:val="00B71BEE"/>
    <w:rsid w:val="00B754BF"/>
    <w:rsid w:val="00BF6B03"/>
    <w:rsid w:val="00C224F8"/>
    <w:rsid w:val="00C25BF2"/>
    <w:rsid w:val="00C40A9C"/>
    <w:rsid w:val="00C57939"/>
    <w:rsid w:val="00C739F1"/>
    <w:rsid w:val="00C83039"/>
    <w:rsid w:val="00CD684B"/>
    <w:rsid w:val="00D151B8"/>
    <w:rsid w:val="00D3299D"/>
    <w:rsid w:val="00D44261"/>
    <w:rsid w:val="00D8704C"/>
    <w:rsid w:val="00DB4F61"/>
    <w:rsid w:val="00DD7FF1"/>
    <w:rsid w:val="00DE6E65"/>
    <w:rsid w:val="00E056CC"/>
    <w:rsid w:val="00E26340"/>
    <w:rsid w:val="00E82A5B"/>
    <w:rsid w:val="00ED4FE9"/>
    <w:rsid w:val="00F03A8B"/>
    <w:rsid w:val="00F20AF7"/>
    <w:rsid w:val="00F71227"/>
    <w:rsid w:val="00F95B72"/>
    <w:rsid w:val="00FB6AB9"/>
    <w:rsid w:val="00FE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7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A272A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1C52B1"/>
    <w:pPr>
      <w:ind w:left="708"/>
    </w:pPr>
  </w:style>
  <w:style w:type="character" w:styleId="Pogrubienie">
    <w:name w:val="Strong"/>
    <w:basedOn w:val="Domylnaczcionkaakapitu"/>
    <w:qFormat/>
    <w:rsid w:val="00F20AF7"/>
    <w:rPr>
      <w:b/>
      <w:bCs/>
    </w:rPr>
  </w:style>
  <w:style w:type="paragraph" w:customStyle="1" w:styleId="Tekstpodstawowy21">
    <w:name w:val="Tekst podstawowy 21"/>
    <w:basedOn w:val="Normalny"/>
    <w:rsid w:val="00D151B8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rsid w:val="005348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1328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SP ZOZ</dc:creator>
  <cp:lastModifiedBy>user</cp:lastModifiedBy>
  <cp:revision>13</cp:revision>
  <cp:lastPrinted>2015-09-15T07:53:00Z</cp:lastPrinted>
  <dcterms:created xsi:type="dcterms:W3CDTF">2013-09-16T08:55:00Z</dcterms:created>
  <dcterms:modified xsi:type="dcterms:W3CDTF">2015-09-15T07:53:00Z</dcterms:modified>
</cp:coreProperties>
</file>